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21813453"/>
        <w:docPartObj>
          <w:docPartGallery w:val="Cover Pages"/>
          <w:docPartUnique/>
        </w:docPartObj>
      </w:sdtPr>
      <w:sdtEndPr/>
      <w:sdtContent>
        <w:p w:rsidR="0078093A" w:rsidRDefault="008E4463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7A1F8B0B" wp14:editId="27261730">
                <wp:simplePos x="0" y="0"/>
                <wp:positionH relativeFrom="column">
                  <wp:posOffset>-1095375</wp:posOffset>
                </wp:positionH>
                <wp:positionV relativeFrom="paragraph">
                  <wp:posOffset>-438785</wp:posOffset>
                </wp:positionV>
                <wp:extent cx="7743825" cy="1002106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202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825" cy="1002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93A" w:rsidRDefault="0078093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93A" w:rsidRDefault="009740B0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4E4A4A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4A4A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093A">
                                      <w:rPr>
                                        <w:caps/>
                                        <w:color w:val="4E4A4A" w:themeColor="text2" w:themeShade="BF"/>
                                        <w:sz w:val="52"/>
                                        <w:szCs w:val="52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696464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093A" w:rsidRDefault="0078093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Y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" filled="f" stroked="f" strokeweight=".5pt">
                    <v:textbox inset="0,0,0,0">
                      <w:txbxContent>
                        <w:p w:rsidR="0078093A" w:rsidRDefault="009740B0">
                          <w:pPr>
                            <w:pStyle w:val="Sinespaciado"/>
                            <w:jc w:val="right"/>
                            <w:rPr>
                              <w:caps/>
                              <w:color w:val="4E4A4A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4E4A4A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093A">
                                <w:rPr>
                                  <w:caps/>
                                  <w:color w:val="4E4A4A" w:themeColor="text2" w:themeShade="BF"/>
                                  <w:sz w:val="52"/>
                                  <w:szCs w:val="52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696464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8093A" w:rsidRDefault="0078093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E31E8A" w:rsidRPr="0078093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</w:t>
      </w:r>
      <w:r w:rsidR="009370B1">
        <w:rPr>
          <w:rFonts w:ascii="Century Gothic" w:hAnsi="Century Gothic"/>
          <w:sz w:val="24"/>
          <w:szCs w:val="24"/>
        </w:rPr>
        <w:t>tre el 1ero de Oct</w:t>
      </w:r>
      <w:r w:rsidR="008E4463">
        <w:rPr>
          <w:rFonts w:ascii="Century Gothic" w:hAnsi="Century Gothic"/>
          <w:sz w:val="24"/>
          <w:szCs w:val="24"/>
        </w:rPr>
        <w:t>ubre al 31 de Diciembre del 2021</w:t>
      </w:r>
      <w:r w:rsidR="009370B1">
        <w:rPr>
          <w:rFonts w:ascii="Century Gothic" w:hAnsi="Century Gothic"/>
          <w:sz w:val="24"/>
          <w:szCs w:val="24"/>
        </w:rPr>
        <w:t xml:space="preserve">. </w:t>
      </w: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>Servicio a la ciudadanía de Lunes a Viernes con un horario de 09:00 am a 4:00 pm.</w:t>
      </w:r>
    </w:p>
    <w:p w:rsidR="00AE71AB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468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0E7C99" w:rsidRPr="00AE71AB">
        <w:rPr>
          <w:rFonts w:ascii="Century Gothic" w:hAnsi="Century Gothic"/>
          <w:sz w:val="24"/>
          <w:szCs w:val="24"/>
        </w:rPr>
        <w:t>Oficios a las diferentes dependencias de este H. Ayuntamiento.</w:t>
      </w:r>
    </w:p>
    <w:p w:rsidR="00AE71AB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8</w:t>
      </w:r>
      <w:r w:rsidR="00FC4DF1" w:rsidRPr="00AE71AB">
        <w:rPr>
          <w:rFonts w:ascii="Century Gothic" w:hAnsi="Century Gothic"/>
          <w:sz w:val="24"/>
          <w:szCs w:val="24"/>
        </w:rPr>
        <w:t xml:space="preserve"> Convocatorias para la celebración de  Sesiones de Ayuntamiento.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8E4463">
        <w:rPr>
          <w:rFonts w:ascii="Century Gothic" w:hAnsi="Century Gothic"/>
          <w:sz w:val="24"/>
          <w:szCs w:val="24"/>
        </w:rPr>
        <w:t>llevaron a cabo 8</w:t>
      </w:r>
      <w:r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8</w:t>
      </w:r>
      <w:r w:rsidR="00FC4DF1" w:rsidRPr="00AE71AB">
        <w:rPr>
          <w:rFonts w:ascii="Century Gothic" w:hAnsi="Century Gothic"/>
          <w:sz w:val="24"/>
          <w:szCs w:val="24"/>
        </w:rPr>
        <w:t xml:space="preserve"> actas de cabildo.</w:t>
      </w:r>
    </w:p>
    <w:p w:rsidR="00AE71AB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expidieron 190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52</w:t>
      </w:r>
      <w:r w:rsidR="00FC4DF1" w:rsidRPr="00AE71AB">
        <w:rPr>
          <w:rFonts w:ascii="Century Gothic" w:hAnsi="Century Gothic"/>
          <w:sz w:val="24"/>
          <w:szCs w:val="24"/>
        </w:rPr>
        <w:t xml:space="preserve"> Constancias de Identidad.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8E4463">
        <w:rPr>
          <w:rFonts w:ascii="Century Gothic" w:hAnsi="Century Gothic"/>
          <w:sz w:val="24"/>
          <w:szCs w:val="24"/>
        </w:rPr>
        <w:t>140</w:t>
      </w:r>
      <w:r w:rsidR="00FC4DF1" w:rsidRPr="00AE71AB">
        <w:rPr>
          <w:rFonts w:ascii="Century Gothic" w:hAnsi="Century Gothic"/>
          <w:sz w:val="24"/>
          <w:szCs w:val="24"/>
        </w:rPr>
        <w:t xml:space="preserve"> 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expidieron </w:t>
      </w:r>
      <w:r w:rsidR="008E4463">
        <w:rPr>
          <w:rFonts w:ascii="Century Gothic" w:hAnsi="Century Gothic"/>
          <w:sz w:val="24"/>
          <w:szCs w:val="24"/>
        </w:rPr>
        <w:t xml:space="preserve">25 </w:t>
      </w:r>
      <w:r w:rsidR="005D59F7" w:rsidRPr="00AE71AB">
        <w:rPr>
          <w:rFonts w:ascii="Century Gothic" w:hAnsi="Century Gothic"/>
          <w:sz w:val="24"/>
          <w:szCs w:val="24"/>
        </w:rPr>
        <w:t>certificaciones de firmas.</w:t>
      </w:r>
    </w:p>
    <w:p w:rsidR="005D59F7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atendieron 61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</w:p>
    <w:p w:rsidR="00927A4F" w:rsidRPr="00927A4F" w:rsidRDefault="00927A4F" w:rsidP="00927A4F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536EDB" w:rsidRDefault="0003205B" w:rsidP="00562CCA">
      <w:pPr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1154A8">
        <w:rPr>
          <w:rFonts w:ascii="Century Gothic" w:hAnsi="Century Gothic"/>
          <w:b/>
          <w:sz w:val="24"/>
          <w:szCs w:val="24"/>
        </w:rPr>
        <w:t>PORTE DE ACTIVIDADES OPERATIVAS:</w:t>
      </w:r>
      <w:r w:rsidR="00562CCA">
        <w:rPr>
          <w:rFonts w:ascii="Century Gothic" w:hAnsi="Century Gothic"/>
          <w:b/>
          <w:sz w:val="24"/>
          <w:szCs w:val="24"/>
        </w:rPr>
        <w:tab/>
      </w:r>
    </w:p>
    <w:p w:rsidR="00562CCA" w:rsidRPr="00562CCA" w:rsidRDefault="00562CCA" w:rsidP="002F4CAB">
      <w:pPr>
        <w:pStyle w:val="Prrafodelista"/>
        <w:numPr>
          <w:ilvl w:val="0"/>
          <w:numId w:val="16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562CCA">
        <w:rPr>
          <w:rFonts w:ascii="Century Gothic" w:hAnsi="Century Gothic"/>
          <w:sz w:val="24"/>
          <w:szCs w:val="24"/>
        </w:rPr>
        <w:t>Asistí a cada una de las Delegaciones Municipales hacer la entreg</w:t>
      </w:r>
      <w:r>
        <w:rPr>
          <w:rFonts w:ascii="Century Gothic" w:hAnsi="Century Gothic"/>
          <w:sz w:val="24"/>
          <w:szCs w:val="24"/>
        </w:rPr>
        <w:t xml:space="preserve">a oficial. </w:t>
      </w:r>
    </w:p>
    <w:p w:rsidR="00536EDB" w:rsidRDefault="00536EDB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 w:rsidRPr="00536EDB">
        <w:rPr>
          <w:rFonts w:ascii="Century Gothic" w:hAnsi="Century Gothic"/>
          <w:sz w:val="24"/>
          <w:szCs w:val="24"/>
        </w:rPr>
        <w:t xml:space="preserve">Asistí al Vertedero Municipal junto con el Presidente Municipal y personal de la JISOC (Junta Intermunicipal de Medio Ambiente Sierra Occidental y Costa) para iniciar la obra de construcción de líneas de conducción de lixiviados y fosa de captación, así mismo la rehabilitación de celda de operaciones. </w:t>
      </w:r>
    </w:p>
    <w:p w:rsidR="00536EDB" w:rsidRDefault="0003638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536EDB">
        <w:rPr>
          <w:rFonts w:ascii="Century Gothic" w:hAnsi="Century Gothic"/>
          <w:sz w:val="24"/>
          <w:szCs w:val="24"/>
        </w:rPr>
        <w:t xml:space="preserve"> a la capacitación en materia de Trasparencia, por parte de la titular Lic. Adilene Tacuba en la cual se nos </w:t>
      </w:r>
      <w:r>
        <w:rPr>
          <w:rFonts w:ascii="Century Gothic" w:hAnsi="Century Gothic"/>
          <w:sz w:val="24"/>
          <w:szCs w:val="24"/>
        </w:rPr>
        <w:t>informó</w:t>
      </w:r>
      <w:r w:rsidR="00536EDB">
        <w:rPr>
          <w:rFonts w:ascii="Century Gothic" w:hAnsi="Century Gothic"/>
          <w:sz w:val="24"/>
          <w:szCs w:val="24"/>
        </w:rPr>
        <w:t xml:space="preserve"> las responsabilidades de cada área en materia de trasparencia gubernamental. </w:t>
      </w:r>
    </w:p>
    <w:p w:rsidR="00E31E8A" w:rsidRPr="00E31E8A" w:rsidRDefault="0003638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al desfile y festival de Día de Muertos, en la plaza municipal. </w:t>
      </w:r>
    </w:p>
    <w:p w:rsidR="0003638E" w:rsidRDefault="0003638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inauguración de la primera feria de la salud en la Localidad del Refugio de Suchitlán. </w:t>
      </w:r>
    </w:p>
    <w:p w:rsidR="0003638E" w:rsidRDefault="0003638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reunión con vecinos de Boca de Tomatlan, para tomar acuerdos para darle una solución al problema del agua. </w:t>
      </w:r>
    </w:p>
    <w:p w:rsidR="00505CB9" w:rsidRDefault="0003638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Asistí a reunión ordinaria del Consejo Municipal de Desarrollo Rural Sustentable, la cual tuvo como finalidad organizar y planear las actividades </w:t>
      </w:r>
      <w:r w:rsidR="00505CB9">
        <w:rPr>
          <w:rFonts w:ascii="Century Gothic" w:hAnsi="Century Gothic"/>
          <w:sz w:val="24"/>
          <w:szCs w:val="24"/>
        </w:rPr>
        <w:t xml:space="preserve">necesarias para el bienestar y buen desarrollo en ámbitos agropecuarios, forestales y pesqueros y coordinar labores entre instituciones, asociaciones ganaderas, comunidades y ejidos. </w:t>
      </w:r>
    </w:p>
    <w:p w:rsidR="00505CB9" w:rsidRDefault="00505CB9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al inicio de la campaña del área de reforestación en el área urbana del Tuito. </w:t>
      </w:r>
    </w:p>
    <w:p w:rsidR="00505CB9" w:rsidRDefault="00432AA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inauguración de la tercera temporada del mercadito Yelapa. </w:t>
      </w:r>
    </w:p>
    <w:p w:rsidR="00432AAE" w:rsidRDefault="00432AA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marcha #25N por la eliminación de la violencia en contra de la mujer, la cual se llevó a cabo sobre la calle primero de abril, entre hombres y mujeres para exigir justicia y crear conciencia. </w:t>
      </w:r>
    </w:p>
    <w:p w:rsidR="00432AAE" w:rsidRPr="00432AAE" w:rsidRDefault="00432AAE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Brigada de Salud Bucal en la cabecera municipal. </w:t>
      </w:r>
    </w:p>
    <w:p w:rsidR="00432AAE" w:rsidRDefault="00E31E8A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432AAE">
        <w:rPr>
          <w:rFonts w:ascii="Century Gothic" w:hAnsi="Century Gothic"/>
          <w:sz w:val="24"/>
          <w:szCs w:val="24"/>
        </w:rPr>
        <w:t xml:space="preserve"> a la segunda etapa del programa RECREA en cabo corrientes, en la escuela secundaria técnica 137. </w:t>
      </w:r>
    </w:p>
    <w:p w:rsidR="00681E91" w:rsidRPr="00562CCA" w:rsidRDefault="00E31E8A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432AAE">
        <w:rPr>
          <w:rFonts w:ascii="Century Gothic" w:hAnsi="Century Gothic"/>
          <w:sz w:val="24"/>
          <w:szCs w:val="24"/>
        </w:rPr>
        <w:t xml:space="preserve"> al ya tradicional evento de encendido de árbol </w:t>
      </w:r>
      <w:r w:rsidR="00562CCA">
        <w:rPr>
          <w:rFonts w:ascii="Century Gothic" w:hAnsi="Century Gothic"/>
          <w:sz w:val="24"/>
          <w:szCs w:val="24"/>
        </w:rPr>
        <w:t xml:space="preserve">navideño en la plaza municipal. </w:t>
      </w:r>
    </w:p>
    <w:p w:rsidR="00E31E8A" w:rsidRPr="002F4CAB" w:rsidRDefault="00DE2907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 xml:space="preserve">Durante los 3 meses visite  cada una de las </w:t>
      </w:r>
      <w:r w:rsidR="00562CCA">
        <w:rPr>
          <w:rFonts w:ascii="Century Gothic" w:hAnsi="Century Gothic"/>
          <w:sz w:val="24"/>
          <w:szCs w:val="24"/>
        </w:rPr>
        <w:t xml:space="preserve">delegaciones de este Municipio, para revisar distintos temas. </w:t>
      </w:r>
    </w:p>
    <w:p w:rsidR="002F4CAB" w:rsidRPr="002F4CAB" w:rsidRDefault="002F4CAB" w:rsidP="002F4CAB">
      <w:pPr>
        <w:pStyle w:val="Prrafodelista"/>
        <w:ind w:left="1485"/>
        <w:jc w:val="both"/>
        <w:rPr>
          <w:rFonts w:ascii="Century Gothic" w:hAnsi="Century Gothic"/>
          <w:b/>
          <w:sz w:val="24"/>
          <w:szCs w:val="24"/>
        </w:rPr>
      </w:pPr>
    </w:p>
    <w:p w:rsidR="0003704B" w:rsidRPr="00E31E8A" w:rsidRDefault="005D59F7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b/>
          <w:sz w:val="24"/>
          <w:szCs w:val="24"/>
        </w:rPr>
      </w:pPr>
      <w:r w:rsidRPr="00E31E8A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Chacala.</w:t>
      </w:r>
    </w:p>
    <w:p w:rsidR="00DE2907" w:rsidRDefault="005D59F7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El Refugio Suchitlán.</w:t>
      </w:r>
    </w:p>
    <w:p w:rsidR="00DE2907" w:rsidRDefault="005D59F7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753789" w:rsidRDefault="005D59F7" w:rsidP="002F4CAB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562CCA" w:rsidRPr="00AD695B" w:rsidRDefault="00562CCA" w:rsidP="00562CCA">
      <w:pPr>
        <w:pStyle w:val="Prrafodelista"/>
        <w:ind w:left="1170"/>
        <w:jc w:val="both"/>
        <w:rPr>
          <w:rFonts w:ascii="Century Gothic" w:hAnsi="Century Gothic"/>
          <w:sz w:val="24"/>
          <w:szCs w:val="24"/>
        </w:rPr>
      </w:pPr>
    </w:p>
    <w:p w:rsidR="0003704B" w:rsidRDefault="005D59F7" w:rsidP="00E31E8A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Asistí a </w:t>
      </w:r>
      <w:r w:rsidR="00927A4F" w:rsidRPr="00DE2907">
        <w:rPr>
          <w:rFonts w:ascii="Century Gothic" w:hAnsi="Century Gothic"/>
          <w:sz w:val="24"/>
          <w:szCs w:val="24"/>
        </w:rPr>
        <w:t xml:space="preserve">varias </w:t>
      </w:r>
      <w:r w:rsidRPr="00DE2907">
        <w:rPr>
          <w:rFonts w:ascii="Century Gothic" w:hAnsi="Century Gothic"/>
          <w:sz w:val="24"/>
          <w:szCs w:val="24"/>
        </w:rPr>
        <w:t xml:space="preserve"> reuniones de trabajo, </w:t>
      </w:r>
      <w:r w:rsidR="00927A4F" w:rsidRPr="00DE2907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DE2907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DE2907">
        <w:rPr>
          <w:rFonts w:ascii="Century Gothic" w:hAnsi="Century Gothic"/>
          <w:sz w:val="24"/>
          <w:szCs w:val="24"/>
        </w:rPr>
        <w:t xml:space="preserve">s Ciudades </w:t>
      </w:r>
      <w:r w:rsidR="00562CCA">
        <w:rPr>
          <w:rFonts w:ascii="Century Gothic" w:hAnsi="Century Gothic"/>
          <w:sz w:val="24"/>
          <w:szCs w:val="24"/>
        </w:rPr>
        <w:t>de Puerto Vallarta y Guadalajara</w:t>
      </w:r>
      <w:r w:rsidR="00E31E8A">
        <w:rPr>
          <w:rFonts w:ascii="Century Gothic" w:hAnsi="Century Gothic"/>
          <w:sz w:val="24"/>
          <w:szCs w:val="24"/>
        </w:rPr>
        <w:t xml:space="preserve">, Jalisco. </w:t>
      </w:r>
    </w:p>
    <w:p w:rsidR="009E7033" w:rsidRPr="009E7033" w:rsidRDefault="009E7033" w:rsidP="009E7033">
      <w:pPr>
        <w:pStyle w:val="Prrafodelista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E7033" w:rsidRPr="009E7033" w:rsidRDefault="009E7033" w:rsidP="009E7033">
      <w:pPr>
        <w:jc w:val="both"/>
        <w:rPr>
          <w:rFonts w:ascii="Century Gothic" w:hAnsi="Century Gothic"/>
          <w:sz w:val="24"/>
          <w:szCs w:val="24"/>
        </w:rPr>
      </w:pPr>
    </w:p>
    <w:p w:rsidR="0003704B" w:rsidRPr="009E7033" w:rsidRDefault="007E0E73" w:rsidP="009E7033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7E0E73" w:rsidRDefault="009E7033" w:rsidP="009E7033">
      <w:pPr>
        <w:tabs>
          <w:tab w:val="center" w:pos="4419"/>
          <w:tab w:val="left" w:pos="7530"/>
        </w:tabs>
        <w:spacing w:after="0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  <w:color w:val="000000"/>
        </w:rPr>
        <w:tab/>
      </w:r>
      <w:r w:rsidR="00F5086C" w:rsidRPr="00F93BF2">
        <w:rPr>
          <w:rFonts w:ascii="Century Gothic" w:hAnsi="Century Gothic" w:cs="Tahoma"/>
          <w:b/>
          <w:color w:val="000000"/>
        </w:rPr>
        <w:t>LIC. EDGAR RAMON IBARRA CONTRERAS</w:t>
      </w:r>
      <w:r>
        <w:rPr>
          <w:rFonts w:ascii="Century Gothic" w:hAnsi="Century Gothic" w:cs="Tahoma"/>
          <w:b/>
          <w:color w:val="000000"/>
        </w:rPr>
        <w:tab/>
      </w:r>
    </w:p>
    <w:p w:rsidR="00F5086C" w:rsidRPr="007E0E73" w:rsidRDefault="00CD69F3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</w:rPr>
        <w:t>SECRETARIO  GENERAL 2021-2024</w:t>
      </w:r>
    </w:p>
    <w:sectPr w:rsidR="00F5086C" w:rsidRPr="007E0E73" w:rsidSect="00753789">
      <w:pgSz w:w="12240" w:h="15840"/>
      <w:pgMar w:top="7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B0" w:rsidRDefault="009740B0" w:rsidP="00E31E8A">
      <w:pPr>
        <w:spacing w:after="0" w:line="240" w:lineRule="auto"/>
      </w:pPr>
      <w:r>
        <w:separator/>
      </w:r>
    </w:p>
  </w:endnote>
  <w:endnote w:type="continuationSeparator" w:id="0">
    <w:p w:rsidR="009740B0" w:rsidRDefault="009740B0" w:rsidP="00E3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B0" w:rsidRDefault="009740B0" w:rsidP="00E31E8A">
      <w:pPr>
        <w:spacing w:after="0" w:line="240" w:lineRule="auto"/>
      </w:pPr>
      <w:r>
        <w:separator/>
      </w:r>
    </w:p>
  </w:footnote>
  <w:footnote w:type="continuationSeparator" w:id="0">
    <w:p w:rsidR="009740B0" w:rsidRDefault="009740B0" w:rsidP="00E3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FD8"/>
    <w:multiLevelType w:val="hybridMultilevel"/>
    <w:tmpl w:val="B28C3892"/>
    <w:lvl w:ilvl="0" w:tplc="AC4A476E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BE2"/>
    <w:multiLevelType w:val="hybridMultilevel"/>
    <w:tmpl w:val="7736C9B8"/>
    <w:lvl w:ilvl="0" w:tplc="08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25CB"/>
    <w:multiLevelType w:val="hybridMultilevel"/>
    <w:tmpl w:val="77EABF38"/>
    <w:lvl w:ilvl="0" w:tplc="08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510651"/>
    <w:multiLevelType w:val="hybridMultilevel"/>
    <w:tmpl w:val="B56229B6"/>
    <w:lvl w:ilvl="0" w:tplc="5FBACE9C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4"/>
    <w:rsid w:val="0003205B"/>
    <w:rsid w:val="0003638E"/>
    <w:rsid w:val="0003704B"/>
    <w:rsid w:val="000E7C99"/>
    <w:rsid w:val="001154A8"/>
    <w:rsid w:val="00160E3E"/>
    <w:rsid w:val="00245B24"/>
    <w:rsid w:val="002F4CAB"/>
    <w:rsid w:val="003756B4"/>
    <w:rsid w:val="003A6476"/>
    <w:rsid w:val="004319DD"/>
    <w:rsid w:val="00432AAE"/>
    <w:rsid w:val="00505CB9"/>
    <w:rsid w:val="00536EDB"/>
    <w:rsid w:val="00562CCA"/>
    <w:rsid w:val="005D59F7"/>
    <w:rsid w:val="00681E91"/>
    <w:rsid w:val="00686147"/>
    <w:rsid w:val="006B6B8D"/>
    <w:rsid w:val="00753789"/>
    <w:rsid w:val="00764BF8"/>
    <w:rsid w:val="0078093A"/>
    <w:rsid w:val="007E0E73"/>
    <w:rsid w:val="008E4463"/>
    <w:rsid w:val="008F03BB"/>
    <w:rsid w:val="0090401D"/>
    <w:rsid w:val="00927A4F"/>
    <w:rsid w:val="009370B1"/>
    <w:rsid w:val="009740B0"/>
    <w:rsid w:val="009A6DE9"/>
    <w:rsid w:val="009D058F"/>
    <w:rsid w:val="009E7033"/>
    <w:rsid w:val="00A32E42"/>
    <w:rsid w:val="00A7356A"/>
    <w:rsid w:val="00A7516C"/>
    <w:rsid w:val="00AB76D3"/>
    <w:rsid w:val="00AD695B"/>
    <w:rsid w:val="00AE71AB"/>
    <w:rsid w:val="00BB3E2A"/>
    <w:rsid w:val="00C7043B"/>
    <w:rsid w:val="00CD69F3"/>
    <w:rsid w:val="00DD5263"/>
    <w:rsid w:val="00DE2907"/>
    <w:rsid w:val="00E31E8A"/>
    <w:rsid w:val="00E711F4"/>
    <w:rsid w:val="00F5086C"/>
    <w:rsid w:val="00FC4DF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87A4-667F-4EB0-BBA8-1942424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E8A"/>
  </w:style>
  <w:style w:type="paragraph" w:styleId="Piedepgina">
    <w:name w:val="footer"/>
    <w:basedOn w:val="Normal"/>
    <w:link w:val="PiedepginaCar"/>
    <w:uiPriority w:val="99"/>
    <w:unhideWhenUsed/>
    <w:rsid w:val="00E3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OCTUBRE – DICIEMBRE 2018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JUAN CARLOS</cp:lastModifiedBy>
  <cp:revision>3</cp:revision>
  <cp:lastPrinted>2019-07-23T19:28:00Z</cp:lastPrinted>
  <dcterms:created xsi:type="dcterms:W3CDTF">2021-12-15T18:50:00Z</dcterms:created>
  <dcterms:modified xsi:type="dcterms:W3CDTF">2021-12-15T19:02:00Z</dcterms:modified>
</cp:coreProperties>
</file>